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7C4" w:rsidRP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>19 ноября 2019 года Департаментом по управлению государственным имуществом Ханты-Мансийского автономного округа – Югры приказом № 19-нп были утверждены результаты определения кадастровой стоимости всех видов объектов недвижимости (за исключением земельных участков) на территории Ханты-Мансийского автономного округа – Югры.</w:t>
      </w:r>
    </w:p>
    <w:p w:rsidR="00DB67C4" w:rsidRP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>В соответствии со статьей 20 Федерального закона от 03.07.2016 № 237-ФЗ «О государственной кадастровой оценке» БУ «Центр имущественных отношений» предоставляет разъяснения, связанные с определением кадастровой стоимости, в течение тридцати дней со дня поступления в бюджетное учреждение соответствующего обращения.</w:t>
      </w:r>
    </w:p>
    <w:p w:rsidR="00DB67C4" w:rsidRP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>По результатам рассмотрения обращения заявителю предоставляется справочная информация о подходе, методе, модели расчета кадастровой стоимости конкретного объекта недвижимости, факторах и их значениях учтенных, при определении кадастровой стоимости, оказавших влияние на кадастровую стоимость. Информация предоставляется учреждением по форме, установленной Приказом Минэкономразвития России от 30.06.2017 № 317 «Об утверждении Порядка рассмотрения обращений о предоставлении разъяснений, связанных с определением кадастровой стоимости, в том числе формы предоставления таких разъяснений».</w:t>
      </w:r>
    </w:p>
    <w:p w:rsidR="00DB67C4" w:rsidRP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>С обращением о предоставлении разъяснений в бюджетное учреждение вправе обратиться юридические лица и физические лица в случае, если результаты определения кадастровой стоимости затрагивают права или обязанности этих лиц, а также органы государственной власти и органы местного самоуправления.</w:t>
      </w:r>
    </w:p>
    <w:p w:rsidR="00DB67C4" w:rsidRP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>Более подробно ознакомиться с порядком оформления и подачи обращения о предоставлении разъяснений, связанных с определением кадастровой стоимости, можно на нашем сайте в разделе Определение кадастровой стоимости/Услуги/Рассмотрение обращения о предоставлении разъяснений, связанных с определением кадастровой стоимости.</w:t>
      </w:r>
    </w:p>
    <w:p w:rsid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 xml:space="preserve">Если в результате подготовки обращения возникнут вопросы, есть возможность получить консультацию у сотрудников БУ «Центр имущественных отношений» по телефону 8 (3467) 92-86-81.Вступление в силу результатов проведенной кадастровой оценки предполагается с 1 января 2020 года. </w:t>
      </w:r>
    </w:p>
    <w:p w:rsidR="00DB67C4" w:rsidRDefault="00DB67C4" w:rsidP="00DB67C4">
      <w:pPr>
        <w:ind w:firstLine="708"/>
        <w:jc w:val="both"/>
        <w:rPr>
          <w:sz w:val="28"/>
          <w:szCs w:val="28"/>
        </w:rPr>
      </w:pPr>
    </w:p>
    <w:p w:rsidR="00DB67C4" w:rsidRDefault="00DB67C4" w:rsidP="00DB67C4">
      <w:pPr>
        <w:ind w:firstLine="708"/>
        <w:jc w:val="both"/>
        <w:rPr>
          <w:sz w:val="28"/>
          <w:szCs w:val="28"/>
        </w:rPr>
      </w:pPr>
      <w:r w:rsidRPr="00DB67C4">
        <w:rPr>
          <w:sz w:val="28"/>
          <w:szCs w:val="28"/>
        </w:rPr>
        <w:t>По предварительным данным прогнозируется рост кадастровой стоимости объектов недвижимости в сравнении с оценкой, проведённой в 2012 году, в среднем на 30%.</w:t>
      </w:r>
    </w:p>
    <w:p w:rsidR="00A4081C" w:rsidRDefault="00A4081C" w:rsidP="00DB67C4">
      <w:pPr>
        <w:ind w:firstLine="708"/>
        <w:jc w:val="both"/>
        <w:rPr>
          <w:sz w:val="28"/>
          <w:szCs w:val="28"/>
        </w:rPr>
      </w:pPr>
    </w:p>
    <w:p w:rsidR="00A4081C" w:rsidRDefault="00A4081C" w:rsidP="00DB67C4">
      <w:pPr>
        <w:ind w:firstLine="708"/>
        <w:jc w:val="both"/>
        <w:rPr>
          <w:sz w:val="28"/>
          <w:szCs w:val="28"/>
        </w:rPr>
      </w:pPr>
      <w:r>
        <w:rPr>
          <w:color w:val="070707"/>
          <w:sz w:val="28"/>
          <w:szCs w:val="28"/>
        </w:rPr>
        <w:t xml:space="preserve">В рамках выполнения работ по государственной кадастровой оценке была определена кадастровая стоимость </w:t>
      </w:r>
      <w:r w:rsidRPr="00A4081C">
        <w:rPr>
          <w:sz w:val="28"/>
          <w:szCs w:val="28"/>
        </w:rPr>
        <w:t>56</w:t>
      </w:r>
      <w:r>
        <w:rPr>
          <w:sz w:val="28"/>
          <w:szCs w:val="28"/>
        </w:rPr>
        <w:t xml:space="preserve"> </w:t>
      </w:r>
      <w:r w:rsidRPr="00A4081C">
        <w:rPr>
          <w:sz w:val="28"/>
          <w:szCs w:val="28"/>
        </w:rPr>
        <w:t>921</w:t>
      </w:r>
      <w:r>
        <w:rPr>
          <w:color w:val="070707"/>
          <w:sz w:val="28"/>
          <w:szCs w:val="28"/>
        </w:rPr>
        <w:t xml:space="preserve"> объект</w:t>
      </w:r>
      <w:r>
        <w:rPr>
          <w:color w:val="070707"/>
          <w:sz w:val="28"/>
          <w:szCs w:val="28"/>
        </w:rPr>
        <w:t>а</w:t>
      </w:r>
      <w:bookmarkStart w:id="0" w:name="_GoBack"/>
      <w:bookmarkEnd w:id="0"/>
      <w:r>
        <w:rPr>
          <w:color w:val="070707"/>
          <w:sz w:val="28"/>
          <w:szCs w:val="28"/>
        </w:rPr>
        <w:t xml:space="preserve"> недвижимости</w:t>
      </w:r>
      <w:r>
        <w:rPr>
          <w:color w:val="070707"/>
          <w:sz w:val="28"/>
          <w:szCs w:val="28"/>
        </w:rPr>
        <w:t xml:space="preserve"> города Нефтеюганска.</w:t>
      </w:r>
    </w:p>
    <w:sectPr w:rsidR="00A4081C" w:rsidSect="00DB67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C4"/>
    <w:rsid w:val="001172A6"/>
    <w:rsid w:val="002C6236"/>
    <w:rsid w:val="00346E47"/>
    <w:rsid w:val="00460C94"/>
    <w:rsid w:val="00A4081C"/>
    <w:rsid w:val="00D90B3F"/>
    <w:rsid w:val="00DB2B4C"/>
    <w:rsid w:val="00DB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A7E46-03EB-4E11-BDAD-39DE1F98E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Хальзова Марина Владимировна</dc:creator>
  <cp:keywords/>
  <dc:description/>
  <cp:lastModifiedBy>Хальзова Марина Владимировна</cp:lastModifiedBy>
  <cp:revision>2</cp:revision>
  <dcterms:created xsi:type="dcterms:W3CDTF">2019-12-23T08:42:00Z</dcterms:created>
  <dcterms:modified xsi:type="dcterms:W3CDTF">2019-12-23T08:51:00Z</dcterms:modified>
</cp:coreProperties>
</file>